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>Název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 xml:space="preserve">: </w:t>
      </w:r>
    </w:p>
    <w:p w:rsidR="00943E20" w:rsidRP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:rsidR="003A380E" w:rsidRDefault="00482925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Jsme rozdílní</w:t>
      </w:r>
      <w:r w:rsidR="00AE7CF8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?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Anotace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451C5E" w:rsidRDefault="00451C5E" w:rsidP="005B4A88">
      <w:pPr>
        <w:pStyle w:val="021TITULEK"/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Cílem lekce je rozvinutí diskuze nad rozdílnostmi, s nimiž se setkáváme ve společnosti. K názornosti poslouží jednoduchá forma pexesa, která mapuje několik rozdílností. Žáci/Žákyně si uvědomí, že nelze </w:t>
      </w:r>
      <w:r w:rsidRPr="002F32B3">
        <w:rPr>
          <w:rFonts w:asciiTheme="minorHAnsi" w:hAnsiTheme="minorHAnsi" w:cstheme="minorHAnsi"/>
          <w:b w:val="0"/>
          <w:sz w:val="24"/>
          <w:szCs w:val="24"/>
        </w:rPr>
        <w:t>reprodukuje stereotypně</w:t>
      </w:r>
      <w:r>
        <w:rPr>
          <w:rFonts w:asciiTheme="minorHAnsi" w:hAnsiTheme="minorHAnsi" w:cstheme="minorHAnsi"/>
          <w:b w:val="0"/>
          <w:sz w:val="24"/>
          <w:szCs w:val="24"/>
        </w:rPr>
        <w:t>,</w:t>
      </w:r>
      <w:r w:rsidRPr="002F32B3">
        <w:rPr>
          <w:rFonts w:asciiTheme="minorHAnsi" w:hAnsiTheme="minorHAnsi" w:cstheme="minorHAnsi"/>
          <w:b w:val="0"/>
          <w:sz w:val="24"/>
          <w:szCs w:val="24"/>
        </w:rPr>
        <w:t xml:space="preserve"> jak má vypadat žena a muž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. Součástí lekce je i emotivní video, které je vhodné využít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>na 2.stupni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ZŠ.</w:t>
      </w:r>
      <w:bookmarkStart w:id="0" w:name="_GoBack"/>
      <w:bookmarkEnd w:id="0"/>
    </w:p>
    <w:p w:rsidR="00451C5E" w:rsidRDefault="00451C5E" w:rsidP="005B4A88">
      <w:pPr>
        <w:pStyle w:val="021TITULEK"/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595F76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Klíčová slova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BE0CAC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rozdíly, rozmanitost, respekt</w:t>
      </w:r>
      <w:r w:rsidR="00375C19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stereotypy, nerovnost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052EA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Průřezová témat</w:t>
      </w: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5052EA" w:rsidRDefault="005052EA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BE0CAC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Osobnostní a sociální výchova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Doporučený věk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095B53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10 – 12 let (vzhledem k jednoduchosti pexesa)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075AA6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Délka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BE0CAC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45 minut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Pomůcky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BE0CAC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Psací potřeby, pracovní list – lovec, pracovní list - pexeso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Postup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5F5152" w:rsidP="005F5152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Rozdělte každému žákovi/žákyni pracovní list – lovec. Cílem je v co nejkratší době získat podpis alespoň jednoho spolužáka/spolužačky, kteří by souhlasili s výrokem v tabulce. Zapíší se do příslušné kolonky. Vlastník tabulky si zapíše i informaci, kterou získal v rozhovoru, jako důkaz.</w:t>
      </w:r>
    </w:p>
    <w:p w:rsidR="00DA6105" w:rsidRDefault="00DA6105" w:rsidP="00DA6105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F5152" w:rsidRPr="00094F77" w:rsidRDefault="005F5152" w:rsidP="005F5152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Některé výroky mohou již v této fázi vzbudit diskuzi. </w:t>
      </w:r>
      <w:r w:rsidRPr="00DA6105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(Setkali jste se s tím, že existují hračky pro holky a pro kluky? Jak je můžeme rozpoznat? Dostávali jste hračky, které souviseli s vaším pohlavím? </w:t>
      </w:r>
      <w:r w:rsidR="00266211" w:rsidRPr="00DA6105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Co znamená gender? S jakou nerovností jste se setkali ve společnosti?</w:t>
      </w:r>
      <w:r w:rsidR="00DA6105" w:rsidRPr="00DA6105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 Myslíte si, že jsou rozdíly mezi muži a ženami v zaměstnání?</w:t>
      </w:r>
      <w:r w:rsidR="00266211" w:rsidRPr="00DA6105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 – Znáte příklady nějakého stereotypu? </w:t>
      </w:r>
      <w:proofErr w:type="gramStart"/>
      <w:r w:rsidR="00DA6105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a</w:t>
      </w:r>
      <w:r w:rsidR="00266211" w:rsidRPr="00DA6105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pod.</w:t>
      </w:r>
      <w:proofErr w:type="gramEnd"/>
      <w:r w:rsidR="00266211" w:rsidRPr="00DA6105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)</w:t>
      </w:r>
      <w:r w:rsidR="00094F77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 </w:t>
      </w:r>
    </w:p>
    <w:p w:rsidR="00094F77" w:rsidRDefault="00094F77" w:rsidP="00094F77">
      <w:pPr>
        <w:pStyle w:val="Odstavecseseznamem"/>
        <w:rPr>
          <w:rFonts w:eastAsia="Calibri" w:cstheme="minorHAnsi"/>
          <w:b/>
          <w:bCs/>
          <w:i/>
        </w:rPr>
      </w:pPr>
    </w:p>
    <w:p w:rsidR="00094F77" w:rsidRPr="00094F77" w:rsidRDefault="00094F77" w:rsidP="005F5152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Nechte žáky vytvořit dvojice. Rozdělte jim dětské pexeso, které si zahrají.</w:t>
      </w:r>
    </w:p>
    <w:p w:rsidR="00094F77" w:rsidRDefault="00094F77" w:rsidP="00094F77">
      <w:pPr>
        <w:pStyle w:val="Odstavecseseznamem"/>
        <w:rPr>
          <w:rFonts w:eastAsia="Calibri" w:cstheme="minorHAnsi"/>
          <w:b/>
          <w:bCs/>
          <w:i/>
        </w:rPr>
      </w:pPr>
    </w:p>
    <w:p w:rsidR="00094F77" w:rsidRDefault="00094F77" w:rsidP="00094F77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Po hře se ptejte: </w:t>
      </w:r>
      <w:r w:rsidRPr="002F32B3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Jak se vám hra líbila? Všimli jste si určitých rozmanitostí</w:t>
      </w:r>
      <w:r w:rsidR="002F32B3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/rozdílností</w:t>
      </w:r>
      <w:r w:rsidRPr="002F32B3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, které pexeso zachycuje?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</w:t>
      </w:r>
    </w:p>
    <w:p w:rsidR="00094F77" w:rsidRDefault="00094F77" w:rsidP="00094F77">
      <w:pPr>
        <w:pStyle w:val="Odstavecseseznamem"/>
        <w:rPr>
          <w:rFonts w:eastAsia="Calibri" w:cstheme="minorHAnsi"/>
          <w:b/>
          <w:bCs/>
          <w:i/>
        </w:rPr>
      </w:pPr>
    </w:p>
    <w:p w:rsidR="00094F77" w:rsidRDefault="00094F77" w:rsidP="00094F77">
      <w:pPr>
        <w:pStyle w:val="021TITULEK"/>
        <w:spacing w:before="0" w:after="0"/>
        <w:ind w:left="720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094F77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(V</w:t>
      </w:r>
      <w:r w:rsidRPr="00094F77">
        <w:rPr>
          <w:rFonts w:asciiTheme="minorHAnsi" w:hAnsiTheme="minorHAnsi" w:cstheme="minorHAnsi"/>
          <w:b w:val="0"/>
          <w:i/>
          <w:sz w:val="24"/>
          <w:szCs w:val="24"/>
        </w:rPr>
        <w:t xml:space="preserve"> pexesu jsou použity jemné rozdíly mezi muži a ženami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 – pexeso </w:t>
      </w:r>
      <w:r w:rsidR="00BC54D4">
        <w:rPr>
          <w:rFonts w:asciiTheme="minorHAnsi" w:hAnsiTheme="minorHAnsi" w:cstheme="minorHAnsi"/>
          <w:b w:val="0"/>
          <w:i/>
          <w:sz w:val="24"/>
          <w:szCs w:val="24"/>
        </w:rPr>
        <w:t>zachycuje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 povolání, která mohou vykonáva</w:t>
      </w:r>
      <w:r w:rsidRPr="00094F77">
        <w:rPr>
          <w:rFonts w:asciiTheme="minorHAnsi" w:hAnsiTheme="minorHAnsi" w:cstheme="minorHAnsi"/>
          <w:b w:val="0"/>
          <w:i/>
          <w:sz w:val="24"/>
          <w:szCs w:val="24"/>
        </w:rPr>
        <w:t>t ženy i muži, reflektuje i další kategorie jako je zdravotní znevýhodnění, etnicita, náboženství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 – rozdíly ve společnosti)</w:t>
      </w:r>
    </w:p>
    <w:p w:rsidR="002F32B3" w:rsidRDefault="002F32B3" w:rsidP="00094F77">
      <w:pPr>
        <w:pStyle w:val="021TITULEK"/>
        <w:spacing w:before="0" w:after="0"/>
        <w:ind w:left="720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</w:p>
    <w:p w:rsidR="002F32B3" w:rsidRPr="002F32B3" w:rsidRDefault="002F32B3" w:rsidP="002F32B3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Pokuste se rozvinout diskuzi nad rozdílnostmi (stereotypy), se kterými se žáci/žákyně setkali. </w:t>
      </w:r>
      <w:r w:rsidRPr="002F32B3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Jak stereotypům předcházet?</w:t>
      </w: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Pexeso </w:t>
      </w:r>
      <w:r w:rsidRPr="002F32B3">
        <w:rPr>
          <w:rFonts w:asciiTheme="minorHAnsi" w:hAnsiTheme="minorHAnsi" w:cstheme="minorHAnsi"/>
          <w:b w:val="0"/>
          <w:sz w:val="24"/>
          <w:szCs w:val="24"/>
        </w:rPr>
        <w:t>nereprodukuje stereotypně</w:t>
      </w:r>
      <w:r>
        <w:rPr>
          <w:rFonts w:asciiTheme="minorHAnsi" w:hAnsiTheme="minorHAnsi" w:cstheme="minorHAnsi"/>
          <w:b w:val="0"/>
          <w:sz w:val="24"/>
          <w:szCs w:val="24"/>
        </w:rPr>
        <w:t>,</w:t>
      </w:r>
      <w:r w:rsidRPr="002F32B3">
        <w:rPr>
          <w:rFonts w:asciiTheme="minorHAnsi" w:hAnsiTheme="minorHAnsi" w:cstheme="minorHAnsi"/>
          <w:b w:val="0"/>
          <w:sz w:val="24"/>
          <w:szCs w:val="24"/>
        </w:rPr>
        <w:t xml:space="preserve"> jak má vypadat žena a muž (jsou využívány rozmanité podoby ženství a mužství)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2F32B3" w:rsidRPr="002F32B3" w:rsidRDefault="002F32B3" w:rsidP="00094F77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BC54D4" w:rsidRDefault="002F32B3" w:rsidP="00BC54D4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</w:rPr>
      </w:pPr>
      <w:r w:rsidRPr="002F32B3">
        <w:rPr>
          <w:rFonts w:cstheme="minorHAnsi"/>
        </w:rPr>
        <w:t xml:space="preserve">V případě, že byste se chtěli věnovat více tématu genderu, můžete využít k rozboru a diskuzi následující video: </w:t>
      </w:r>
      <w:hyperlink r:id="rId8" w:history="1">
        <w:r w:rsidR="00BC54D4" w:rsidRPr="002F32B3">
          <w:rPr>
            <w:rStyle w:val="Hypertextovodkaz"/>
            <w:rFonts w:eastAsia="Calibri" w:cstheme="minorHAnsi"/>
          </w:rPr>
          <w:t>https://www.youtube.com/watch?v=Cf79KXBCIDg</w:t>
        </w:r>
      </w:hyperlink>
    </w:p>
    <w:p w:rsidR="002F32B3" w:rsidRDefault="002F32B3" w:rsidP="002F32B3">
      <w:pPr>
        <w:pStyle w:val="021TITULEK"/>
        <w:spacing w:before="0" w:after="0"/>
        <w:ind w:left="708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(Jaké pocity zažíval </w:t>
      </w:r>
      <w:proofErr w:type="spellStart"/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Holly</w:t>
      </w:r>
      <w:proofErr w:type="spellEnd"/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? Jaké pocity zažívala jeho matka? Jak se k situaci stavěl otec? Jak video vnímáte vy? Jak hodnotíte reakci otce?)</w:t>
      </w:r>
    </w:p>
    <w:p w:rsidR="002F32B3" w:rsidRDefault="002F32B3" w:rsidP="002F32B3">
      <w:pPr>
        <w:pStyle w:val="021TITULEK"/>
        <w:spacing w:before="0" w:after="0"/>
        <w:ind w:left="708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B66CF3" w:rsidRDefault="002F32B3" w:rsidP="00B66CF3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 závěru můžete nechat 3 minuty pro volné psaní k tématu „rozdílnosti – nerovnost“.</w:t>
      </w:r>
    </w:p>
    <w:p w:rsidR="00B66CF3" w:rsidRDefault="00B66CF3" w:rsidP="00B66CF3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B66CF3" w:rsidRPr="00B66CF3" w:rsidRDefault="00B66CF3" w:rsidP="00B66CF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 w:rsidRPr="00B66CF3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Odkazy a doporučení:</w:t>
      </w:r>
    </w:p>
    <w:p w:rsidR="00B66CF3" w:rsidRDefault="00B66CF3" w:rsidP="00B66CF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B66CF3" w:rsidRDefault="00B66CF3" w:rsidP="00B66CF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Lekce může být realizována i v nižším ročníku ZŠ, tedy i na prvním stupni. Pexeso je ztvárněno jednoduchou formou, které porozumí i mladší děti.</w:t>
      </w:r>
    </w:p>
    <w:p w:rsidR="002F32B3" w:rsidRDefault="002F32B3" w:rsidP="002F32B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F32B3" w:rsidRDefault="002F32B3" w:rsidP="002F32B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Zdroje:</w:t>
      </w:r>
    </w:p>
    <w:p w:rsidR="002F32B3" w:rsidRDefault="002F32B3" w:rsidP="002F32B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F32B3" w:rsidRDefault="002F32B3" w:rsidP="002F32B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hyperlink r:id="rId9" w:history="1">
        <w:r w:rsidRPr="006C718C">
          <w:rPr>
            <w:rStyle w:val="Hypertextovodkaz"/>
            <w:rFonts w:asciiTheme="minorHAnsi" w:eastAsia="Calibri" w:hAnsiTheme="minorHAnsi" w:cstheme="minorHAnsi"/>
            <w:b w:val="0"/>
            <w:bCs w:val="0"/>
            <w:kern w:val="0"/>
            <w:sz w:val="24"/>
            <w:szCs w:val="24"/>
          </w:rPr>
          <w:t>https://www.wien.gv.at/menschen/frauen/stichwort/bildung/educationbox/pdf/educationbox2015-memospiel.pdf</w:t>
        </w:r>
      </w:hyperlink>
    </w:p>
    <w:p w:rsidR="002F32B3" w:rsidRDefault="002F32B3" w:rsidP="002F32B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F32B3" w:rsidRPr="00CA76D9" w:rsidRDefault="002F32B3" w:rsidP="002F32B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Vypracoval/a</w:t>
      </w: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2F32B3" w:rsidRDefault="002F32B3" w:rsidP="002F32B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F32B3" w:rsidRDefault="002F32B3" w:rsidP="002F32B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Petra Slámová</w:t>
      </w:r>
    </w:p>
    <w:sectPr w:rsidR="002F32B3" w:rsidSect="00500520">
      <w:headerReference w:type="default" r:id="rId10"/>
      <w:pgSz w:w="11900" w:h="16840"/>
      <w:pgMar w:top="1840" w:right="1417" w:bottom="2673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91" w:rsidRDefault="001A7691" w:rsidP="005B4A88">
      <w:r>
        <w:separator/>
      </w:r>
    </w:p>
  </w:endnote>
  <w:endnote w:type="continuationSeparator" w:id="0">
    <w:p w:rsidR="001A7691" w:rsidRDefault="001A7691" w:rsidP="005B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91" w:rsidRDefault="001A7691" w:rsidP="005B4A88">
      <w:r>
        <w:separator/>
      </w:r>
    </w:p>
  </w:footnote>
  <w:footnote w:type="continuationSeparator" w:id="0">
    <w:p w:rsidR="001A7691" w:rsidRDefault="001A7691" w:rsidP="005B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88" w:rsidRDefault="005B4A88" w:rsidP="005B4A88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CE3B70" wp14:editId="6ECB1FFC">
          <wp:simplePos x="0" y="0"/>
          <wp:positionH relativeFrom="column">
            <wp:posOffset>-897281</wp:posOffset>
          </wp:positionH>
          <wp:positionV relativeFrom="paragraph">
            <wp:posOffset>-174895</wp:posOffset>
          </wp:positionV>
          <wp:extent cx="7534472" cy="1066222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blona_pracovni_lis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72" cy="10662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412"/>
    <w:multiLevelType w:val="hybridMultilevel"/>
    <w:tmpl w:val="A61CFCCA"/>
    <w:lvl w:ilvl="0" w:tplc="99F02100">
      <w:numFmt w:val="bullet"/>
      <w:pStyle w:val="033TEXTODRKY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7150"/>
    <w:multiLevelType w:val="hybridMultilevel"/>
    <w:tmpl w:val="68E8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A61F9"/>
    <w:multiLevelType w:val="hybridMultilevel"/>
    <w:tmpl w:val="D6EA6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D7F3D"/>
    <w:multiLevelType w:val="hybridMultilevel"/>
    <w:tmpl w:val="225A4DCA"/>
    <w:lvl w:ilvl="0" w:tplc="BC68771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88"/>
    <w:rsid w:val="000468A5"/>
    <w:rsid w:val="00075AA6"/>
    <w:rsid w:val="00080390"/>
    <w:rsid w:val="00087F23"/>
    <w:rsid w:val="00094F77"/>
    <w:rsid w:val="00095B53"/>
    <w:rsid w:val="000D7E1E"/>
    <w:rsid w:val="000F776C"/>
    <w:rsid w:val="001A7691"/>
    <w:rsid w:val="001E420B"/>
    <w:rsid w:val="002659D8"/>
    <w:rsid w:val="00266211"/>
    <w:rsid w:val="002C1AA3"/>
    <w:rsid w:val="002E7E1E"/>
    <w:rsid w:val="002F32B3"/>
    <w:rsid w:val="00375C19"/>
    <w:rsid w:val="003A380E"/>
    <w:rsid w:val="004006CC"/>
    <w:rsid w:val="00451C5E"/>
    <w:rsid w:val="00482925"/>
    <w:rsid w:val="004B30D6"/>
    <w:rsid w:val="00500520"/>
    <w:rsid w:val="005052EA"/>
    <w:rsid w:val="00595F76"/>
    <w:rsid w:val="005B4A88"/>
    <w:rsid w:val="005F5152"/>
    <w:rsid w:val="00634850"/>
    <w:rsid w:val="006864E9"/>
    <w:rsid w:val="00736AEF"/>
    <w:rsid w:val="007E61C2"/>
    <w:rsid w:val="008715A3"/>
    <w:rsid w:val="008C5265"/>
    <w:rsid w:val="009252C5"/>
    <w:rsid w:val="00943E20"/>
    <w:rsid w:val="00A43CB2"/>
    <w:rsid w:val="00A740EF"/>
    <w:rsid w:val="00AE7CF8"/>
    <w:rsid w:val="00AF4267"/>
    <w:rsid w:val="00B66CF3"/>
    <w:rsid w:val="00B9276F"/>
    <w:rsid w:val="00BC54D4"/>
    <w:rsid w:val="00BE0CAC"/>
    <w:rsid w:val="00C30F05"/>
    <w:rsid w:val="00CA76D9"/>
    <w:rsid w:val="00CF5F89"/>
    <w:rsid w:val="00D20E8C"/>
    <w:rsid w:val="00DA6105"/>
    <w:rsid w:val="00EB70D1"/>
    <w:rsid w:val="00F04D90"/>
    <w:rsid w:val="00F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E0CA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4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E0CA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79KXBCI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en.gv.at/menschen/frauen/stichwort/bildung/educationbox/pdf/educationbox2015-memospie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Slámová Petra</cp:lastModifiedBy>
  <cp:revision>14</cp:revision>
  <cp:lastPrinted>2018-08-16T12:37:00Z</cp:lastPrinted>
  <dcterms:created xsi:type="dcterms:W3CDTF">2022-02-19T15:40:00Z</dcterms:created>
  <dcterms:modified xsi:type="dcterms:W3CDTF">2022-02-19T19:59:00Z</dcterms:modified>
</cp:coreProperties>
</file>