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  <w:t>Název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40"/>
          <w:szCs w:val="40"/>
        </w:rPr>
        <w:t xml:space="preserve">: </w:t>
      </w:r>
    </w:p>
    <w:p w:rsidR="00943E20" w:rsidRPr="00943E20" w:rsidRDefault="00943E20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</w:rPr>
      </w:pPr>
    </w:p>
    <w:p w:rsidR="003A380E" w:rsidRDefault="00565D49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Známé metody v hodinách občanky</w:t>
      </w:r>
    </w:p>
    <w:p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Anotace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: </w:t>
      </w:r>
    </w:p>
    <w:p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Metody kritického myšlení </w:t>
      </w:r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nejsou pro mnohé z vás novinkou. Nebojte se je tedy 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využít i v hodinách občanky a ZSV. Cílem je sepsání alespoň několika metod, které rozvíjí žáky/žákyně a vede je k zamyšlení nad danými tématy.</w:t>
      </w:r>
    </w:p>
    <w:p w:rsid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595F76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Klíčová slova</w:t>
      </w:r>
      <w:r w:rsid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075AA6" w:rsidRDefault="00075AA6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Metody RWCT</w:t>
      </w:r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: rybí kost – </w:t>
      </w:r>
      <w:proofErr w:type="spellStart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Vennův</w:t>
      </w:r>
      <w:proofErr w:type="spellEnd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diagram – </w:t>
      </w:r>
      <w:proofErr w:type="spellStart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Alpha</w:t>
      </w:r>
      <w:proofErr w:type="spellEnd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box – </w:t>
      </w:r>
      <w:proofErr w:type="spellStart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World</w:t>
      </w:r>
      <w:proofErr w:type="spellEnd"/>
      <w:r w:rsidR="00565D49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Café – Pětilístek/Diamant - Čtyři rohy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5052EA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Průřezová témat</w:t>
      </w: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a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5052EA" w:rsidRDefault="005052EA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Osobnostní a sociální výchova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Doporučený věk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11 – 18 let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075AA6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Délka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075AA6" w:rsidRDefault="00075AA6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Jednotlivé metody jsou různě časově náročné.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P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Pomůcky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Papír, psací potřeby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Pr="002E7E1E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Postup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2E7E1E" w:rsidRPr="00FA2D1B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</w:p>
    <w:p w:rsidR="002E7E1E" w:rsidRPr="00FA2D1B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>RYBÍ KOST</w:t>
      </w:r>
    </w:p>
    <w:p w:rsidR="00823083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Nakreslete rybí kost a do jednotlivých částí vepište počáteční slova otázek. Například: </w:t>
      </w: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  <w:u w:val="single"/>
        </w:rPr>
        <w:t>KDO…? CO…? KDE…? PROČ…? JAK…? ČÍM…? KAM…?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</w:t>
      </w:r>
      <w:proofErr w:type="gram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apod</w:t>
      </w:r>
      <w:proofErr w:type="gram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.</w:t>
      </w:r>
    </w:p>
    <w:p w:rsidR="00823083" w:rsidRDefault="0082308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lastRenderedPageBreak/>
        <w:t>Metoda je vhodná při práci s textem. Po přečtení textu žáci/žákyně vytvoří několik otázek. Poté si žáci/žákyně své rybí kosti vymění a pokusí se na otázky odpovědět. Zároveň můžete nechat žáky/žákyně vytvořit zpětnou vazbu, kde zhodnotí, jak se autorovi dařilo vytvořit smysluplné otázky.</w:t>
      </w:r>
      <w:r w:rsidR="00F8003D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Takže ji můžete využít </w:t>
      </w:r>
      <w:r w:rsidR="00D237AB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například </w:t>
      </w:r>
      <w:r w:rsidR="00F8003D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v rámci metodiky RANA PLAZA</w:t>
      </w:r>
      <w:r w:rsidR="00D237AB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A ODĚVNÍ PRŮMYSL</w:t>
      </w:r>
      <w:r w:rsidR="00F8003D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– text: Jako domeček z karet - </w:t>
      </w:r>
      <w:hyperlink r:id="rId8" w:history="1">
        <w:r w:rsidR="00F8003D" w:rsidRPr="009A7A62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https://www.obcankari.cz/edukacni-material-rana-plaza-odevni-prumysl</w:t>
        </w:r>
      </w:hyperlink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Metodu můžete využít i při sledování kratšího dokumentu (třeba když se rozhodnete pro materiál Slavné dny - </w:t>
      </w:r>
      <w:hyperlink r:id="rId9" w:history="1">
        <w:r w:rsidRPr="00906AAC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https://www.slavne-dny.cz/</w:t>
        </w:r>
      </w:hyperlink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).</w:t>
      </w:r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EC2542" w:rsidRPr="00FA2D1B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>ALPHA BOX</w:t>
      </w:r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Vytvořte si tabulku s políčky. Počet políček se bude odvíjet od počtu písmen v abecedě, které zvolíte. Jednotlivá políčka mohou obsahovat více písmen. Jednotlivá písmena označují počáteční písmeno klíčových slov, které žáci/žákyně využijí ve větě. Vy můžete nastavit kritéria (například to, že klíčové slovo nesmí stát na začátku věty, nebo se musí vždy jednat o podstatné jméno apod.). Cí</w:t>
      </w:r>
      <w:r w:rsidR="0027167E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lem je zaplnit všechna políčka pomocí vět s klíčovým slovem (to mohou žáci/žákyně barevně vyznačit).</w:t>
      </w:r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Metoda je vhodná pro práci s textem, ale také ji můžete využít pro shrnutí/ověření tématu.</w:t>
      </w:r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proofErr w:type="spell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Alpha</w:t>
      </w:r>
      <w:proofErr w:type="spell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box lze variovat. Žáci/žákyně mohou nejprve obdržet řádek s políčky a pracovat samostatně, poté sdílí své nápady s těmi, kteří mají identický řádek a vybírají společně nejvhodnější, nejvýstižnější odpovědi, které přenesou na výsledný „třídní“ flip.</w:t>
      </w:r>
    </w:p>
    <w:p w:rsidR="00FA2D1B" w:rsidRDefault="00FA2D1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Využijete jej pro samostatnou i skupinovou práci, může sloužit k uzavření tématu, nebo naopak k jeho otevření (například téma: </w:t>
      </w: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demokracie, diskriminace, státní symboly, moc ve státě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…).</w:t>
      </w:r>
    </w:p>
    <w:p w:rsidR="00D237AB" w:rsidRDefault="00D237A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Použila jsem ji po probrání tématu voleb. V průběhu jsem využila metodiku: </w:t>
      </w:r>
      <w:hyperlink r:id="rId10" w:history="1">
        <w:r w:rsidRPr="009A7A62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https://www.obcankari.cz/edukacni-material-co-bude-dal-volby-do-poslanecke-snemovny-ceske-republiky</w:t>
        </w:r>
      </w:hyperlink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a </w:t>
      </w:r>
      <w:hyperlink r:id="rId11" w:history="1">
        <w:r w:rsidRPr="009A7A62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https://www.obcankari.cz/edukacni-material-volby-2021-velky-uklid</w:t>
        </w:r>
      </w:hyperlink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a poté si žáci zkusili vyplnit </w:t>
      </w:r>
      <w:proofErr w:type="spell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aplha</w:t>
      </w:r>
      <w:proofErr w:type="spell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box.</w:t>
      </w:r>
    </w:p>
    <w:p w:rsidR="00D237AB" w:rsidRDefault="00D237A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D237AB" w:rsidRDefault="00D237A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tbl>
      <w:tblPr>
        <w:tblStyle w:val="Mkatabulky"/>
        <w:tblW w:w="7264" w:type="dxa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</w:tblGrid>
      <w:tr w:rsidR="001442F0" w:rsidTr="008539FB">
        <w:trPr>
          <w:trHeight w:val="663"/>
        </w:trPr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proofErr w:type="gramStart"/>
            <w:r w:rsidRPr="00A7796D">
              <w:rPr>
                <w:b/>
              </w:rPr>
              <w:t>A,B</w:t>
            </w:r>
            <w:proofErr w:type="gramEnd"/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proofErr w:type="gramStart"/>
            <w:r w:rsidRPr="00A7796D">
              <w:rPr>
                <w:b/>
              </w:rPr>
              <w:t>C,Č</w:t>
            </w:r>
            <w:proofErr w:type="gramEnd"/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proofErr w:type="gramStart"/>
            <w:r w:rsidRPr="00A7796D">
              <w:rPr>
                <w:b/>
              </w:rPr>
              <w:t>D,E</w:t>
            </w:r>
            <w:proofErr w:type="gramEnd"/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proofErr w:type="gramStart"/>
            <w:r w:rsidRPr="00A7796D">
              <w:rPr>
                <w:b/>
              </w:rPr>
              <w:t>F,G</w:t>
            </w:r>
            <w:proofErr w:type="gramEnd"/>
          </w:p>
        </w:tc>
      </w:tr>
      <w:tr w:rsidR="001442F0" w:rsidTr="008539FB">
        <w:trPr>
          <w:trHeight w:val="663"/>
        </w:trPr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H, I</w:t>
            </w: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J, K</w:t>
            </w: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L</w:t>
            </w: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M</w:t>
            </w:r>
          </w:p>
        </w:tc>
      </w:tr>
      <w:tr w:rsidR="001442F0" w:rsidTr="008539FB">
        <w:trPr>
          <w:trHeight w:val="659"/>
        </w:trPr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lastRenderedPageBreak/>
              <w:t>N</w:t>
            </w: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O</w:t>
            </w:r>
          </w:p>
        </w:tc>
        <w:tc>
          <w:tcPr>
            <w:tcW w:w="1816" w:type="dxa"/>
          </w:tcPr>
          <w:p w:rsidR="001442F0" w:rsidRPr="00A7796D" w:rsidRDefault="001442F0" w:rsidP="00B42146">
            <w:pPr>
              <w:rPr>
                <w:b/>
              </w:rPr>
            </w:pPr>
            <w:r w:rsidRPr="00A7796D">
              <w:rPr>
                <w:b/>
              </w:rPr>
              <w:t>P</w:t>
            </w: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1442F0" w:rsidTr="008539FB">
        <w:trPr>
          <w:trHeight w:val="663"/>
        </w:trPr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Ř</w:t>
            </w: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Š</w:t>
            </w: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1442F0" w:rsidTr="008539FB">
        <w:trPr>
          <w:trHeight w:val="663"/>
        </w:trPr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U</w:t>
            </w: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  <w:p w:rsidR="001442F0" w:rsidRPr="00A7796D" w:rsidRDefault="001442F0" w:rsidP="00B42146">
            <w:pPr>
              <w:rPr>
                <w:b/>
              </w:rPr>
            </w:pP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816" w:type="dxa"/>
          </w:tcPr>
          <w:p w:rsidR="001442F0" w:rsidRPr="00A7796D" w:rsidRDefault="00D237AB" w:rsidP="00B42146">
            <w:pPr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16" w:type="dxa"/>
          </w:tcPr>
          <w:p w:rsidR="001442F0" w:rsidRDefault="00D237AB" w:rsidP="00B42146">
            <w:r>
              <w:t>Ž</w:t>
            </w:r>
          </w:p>
        </w:tc>
      </w:tr>
    </w:tbl>
    <w:p w:rsidR="001442F0" w:rsidRDefault="001442F0" w:rsidP="001442F0"/>
    <w:p w:rsidR="00EC2542" w:rsidRPr="00FA2D1B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proofErr w:type="spellStart"/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lastRenderedPageBreak/>
        <w:t>Vennův</w:t>
      </w:r>
      <w:proofErr w:type="spellEnd"/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 xml:space="preserve"> diagram</w:t>
      </w:r>
    </w:p>
    <w:p w:rsidR="00EC2542" w:rsidRDefault="00EC2542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Dvě množiny, které se vzájemně překrývají. Do místa překrytí se zaznamenají společné znaky 2 věcí, osob, příběhů…</w:t>
      </w:r>
      <w:r w:rsidR="00F217BE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Zbylý prostor vyplní charakteristika typická pro jeden a druhý pojem.</w:t>
      </w:r>
    </w:p>
    <w:p w:rsidR="00F217BE" w:rsidRDefault="00F217BE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Vizualizace může mnohdy napomoci při práci a v procesu </w:t>
      </w:r>
      <w:r w:rsidR="00164642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rozhodování. Pokud </w:t>
      </w:r>
      <w:proofErr w:type="gramStart"/>
      <w:r w:rsidR="00164642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využijete</w:t>
      </w:r>
      <w:proofErr w:type="gramEnd"/>
      <w:r w:rsidR="00164642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náš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vzdělávací balíček </w:t>
      </w:r>
      <w:proofErr w:type="gram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CHUDOBA</w:t>
      </w:r>
      <w:proofErr w:type="gram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a plánujete pracovat s příběhy (</w:t>
      </w:r>
      <w:hyperlink r:id="rId12" w:history="1">
        <w:r w:rsidRPr="00906AAC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https://www.obcankari.cz/edukacni-material-pomoc-ma-mnoho-tvari</w:t>
        </w:r>
      </w:hyperlink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), může tyto příběhy srovnat a vyvodit z nich společné a rozdílné znaky.</w:t>
      </w:r>
    </w:p>
    <w:p w:rsidR="0027167E" w:rsidRDefault="0027167E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Nebo srovnáte konstituční a parlamentní monarchii, pojmy státní správa a samospráva, práva a povinnosti, Poslanecká sněmovna ČR a Senát ČR, NATO a EU…apod.</w:t>
      </w: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847492" cy="2004276"/>
            <wp:effectExtent l="0" t="0" r="0" b="0"/>
            <wp:docPr id="1" name="Obrázek 1" descr="Vennův diagram -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nův diagram - Wik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11" cy="20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A3" w:rsidRDefault="000A0FA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0A0FA3" w:rsidRPr="00FA2D1B" w:rsidRDefault="000A0FA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proofErr w:type="spellStart"/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>World</w:t>
      </w:r>
      <w:proofErr w:type="spellEnd"/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 xml:space="preserve"> café</w:t>
      </w:r>
    </w:p>
    <w:p w:rsidR="000A0FA3" w:rsidRDefault="000A0FA3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Chcete, aby žáci/žákyně diskutovali o tématu? Zkuste metodu, při níž se třída rozdělí do skupinek. V nich si určí jednoho člověka, který zůstává na místě (zapisovatel) a vysvětluje (mluvčí)</w:t>
      </w:r>
      <w:r w:rsidR="00FA2D1B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ostatním</w:t>
      </w:r>
      <w:r w:rsidR="001442F0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– novým členům skupiny podstatu předchozí komunikace ve skupině - </w:t>
      </w:r>
      <w:r w:rsidR="00FA2D1B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na čem se skupina shodla, co řešila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. Ostatní se přesouvají a mají za úkol „navštívit“ všechny flipy, na kterých je napsaná otázka.</w:t>
      </w:r>
      <w:r w:rsidR="00FA2D1B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</w:t>
      </w:r>
      <w:r w:rsidR="001442F0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Je to skvělý nástroj, kterým popíšete možnosti řešení u některého problému, který chcete řešit komplexně.</w:t>
      </w: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Například: </w:t>
      </w: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Jaké konkrétní kroky činí politická strana a vnímáte je jako přínosné pro občany? – Jak proměnit program politické strany, aby vyhovoval potřebám občanů (mladých v </w:t>
      </w:r>
      <w:proofErr w:type="gramStart"/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21.století</w:t>
      </w:r>
      <w:proofErr w:type="gramEnd"/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 xml:space="preserve">?) – </w:t>
      </w:r>
      <w:r w:rsidR="008539FB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Které otázky politická strana opomíjí</w:t>
      </w: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?</w:t>
      </w:r>
      <w:r w:rsidR="0014796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 xml:space="preserve"> Proč tomu tak podle vás je? – Jakými cestami oslovit voliče v této době?</w:t>
      </w: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FA2D1B" w:rsidRPr="00FA2D1B" w:rsidRDefault="00FA2D1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r w:rsidRPr="00FA2D1B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>Pětilístek/Diamant</w:t>
      </w:r>
    </w:p>
    <w:p w:rsidR="00FA2D1B" w:rsidRDefault="00FA2D1B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Ke shrnutí tématu/problému nám poslouží pětilístek.</w:t>
      </w:r>
      <w:r w:rsidR="00451BA7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Například – </w:t>
      </w:r>
      <w:r w:rsidR="00451B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propaganda, Evropská unie, volby</w:t>
      </w:r>
      <w:r w:rsid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, republika, totalita</w:t>
      </w:r>
      <w:r w:rsidR="00451BA7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…</w:t>
      </w:r>
    </w:p>
    <w:p w:rsidR="00F81E8F" w:rsidRDefault="00F81E8F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1. řádek – slovo (téma) – podstatné jméno</w:t>
      </w:r>
    </w:p>
    <w:p w:rsidR="00F81E8F" w:rsidRDefault="00F81E8F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2. řádek – 2 slova (jaké téma je?) – přídavná jména</w:t>
      </w:r>
    </w:p>
    <w:p w:rsidR="00F81E8F" w:rsidRDefault="00F81E8F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3. řádek – 3 slova (co se s tématem děje/co dělá?) – slovesa</w:t>
      </w:r>
    </w:p>
    <w:p w:rsidR="00F81E8F" w:rsidRDefault="00F81E8F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4. řádek – věta o 4 slovech vystihující téma/podstatu problému</w:t>
      </w:r>
    </w:p>
    <w:p w:rsidR="00F81E8F" w:rsidRDefault="00F81E8F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5. řádek – 1 slovo (synonymum k tématu) – podstatné jméno</w:t>
      </w:r>
    </w:p>
    <w:p w:rsidR="00451BA7" w:rsidRDefault="00451BA7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lastRenderedPageBreak/>
        <w:t xml:space="preserve">Diamant obsahuje i opoziční pohled na téma. </w:t>
      </w:r>
    </w:p>
    <w:p w:rsidR="00451BA7" w:rsidRDefault="00451BA7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451BA7" w:rsidRPr="00063C55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</w:pPr>
      <w:r w:rsidRPr="00063C55">
        <w:rPr>
          <w:rFonts w:asciiTheme="minorHAnsi" w:eastAsia="Calibri" w:hAnsiTheme="minorHAnsi" w:cstheme="minorHAnsi"/>
          <w:bCs w:val="0"/>
          <w:color w:val="auto"/>
          <w:kern w:val="0"/>
          <w:sz w:val="24"/>
          <w:szCs w:val="24"/>
          <w:u w:val="single"/>
        </w:rPr>
        <w:t>Čtyři rohy</w:t>
      </w:r>
    </w:p>
    <w:p w:rsidR="001442F0" w:rsidRDefault="001442F0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Skupinová práce, v níž každá skupina využívá prostor třídy – roh. </w:t>
      </w:r>
      <w:r w:rsidR="00063C55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Zde se snaží sepsat vše, co ví o daném tématu</w:t>
      </w:r>
      <w:r w:rsidR="00515DA7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(například: 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vláda – prezident – parlament – soud</w:t>
      </w:r>
      <w:r w:rsidR="00515DA7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)</w:t>
      </w:r>
      <w:r w:rsidR="00063C55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. Následně se skupiny přesunou k dalšímu flipu (projdou tedy všemi rohy), tady mohou doplnit otázky k tématu, nebo vyznačit to, s čím nesouhlasí. Flip se tak dostane zpět k původní/domovské skupině, která se pokusí zodpovědět otázky a představit své téma. Cílem je zjištění toho, co o tématu žáci/žákyně vědí</w:t>
      </w:r>
      <w:r w:rsidR="009B5B7F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(ve fázi evokace)</w:t>
      </w:r>
      <w:r w:rsidR="00063C55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, nebo slouží k reflexi v rámci daného tématu.</w:t>
      </w:r>
      <w:r w:rsidR="0027167E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Lze použít i v rámci politických stran (programy, vize).</w:t>
      </w:r>
    </w:p>
    <w:p w:rsidR="00063C55" w:rsidRDefault="00063C5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063C55" w:rsidRPr="00164642" w:rsidRDefault="00063C5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</w:pP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Roh I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  <w:t>cholerik</w:t>
      </w:r>
    </w:p>
    <w:p w:rsidR="00063C55" w:rsidRPr="00164642" w:rsidRDefault="00063C5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</w:pP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Roh II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  <w:t>sangvinik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</w:r>
    </w:p>
    <w:p w:rsidR="00063C55" w:rsidRPr="00164642" w:rsidRDefault="00063C5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</w:pP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Roh III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  <w:t>flegmatik</w:t>
      </w:r>
    </w:p>
    <w:p w:rsidR="00063C55" w:rsidRPr="00164642" w:rsidRDefault="00063C55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</w:pP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>Roh IV</w:t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</w:r>
      <w:r w:rsidR="00515DA7"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</w:rPr>
        <w:tab/>
        <w:t>melancholik</w:t>
      </w:r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TRIMINO</w:t>
      </w:r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Aplikace, která umožňuje vytvoření </w:t>
      </w:r>
      <w:proofErr w:type="spellStart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trimina</w:t>
      </w:r>
      <w:proofErr w:type="spellEnd"/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podle vašich požadavků</w:t>
      </w:r>
      <w:r w:rsidRPr="00F8003D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sym w:font="Wingdings" w:char="F04A"/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</w:t>
      </w:r>
      <w:hyperlink r:id="rId14" w:history="1">
        <w:r w:rsidRPr="009A7A62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https://schule.paul-matthies.de/Trimino.php</w:t>
        </w:r>
      </w:hyperlink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Výsledek na </w:t>
      </w:r>
      <w:r w:rsidRPr="00164642">
        <w:rPr>
          <w:rFonts w:asciiTheme="minorHAnsi" w:eastAsia="Calibri" w:hAnsiTheme="minorHAnsi" w:cstheme="minorHAnsi"/>
          <w:b w:val="0"/>
          <w:bCs w:val="0"/>
          <w:i/>
          <w:color w:val="auto"/>
          <w:kern w:val="0"/>
          <w:sz w:val="24"/>
          <w:szCs w:val="24"/>
          <w:u w:val="single"/>
        </w:rPr>
        <w:t>téma instituce</w:t>
      </w: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 xml:space="preserve"> může vypadat třeba takto: </w:t>
      </w:r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 w:rsidRPr="00F8003D">
        <w:rPr>
          <w:rFonts w:asciiTheme="minorHAnsi" w:eastAsia="Calibri" w:hAnsiTheme="minorHAnsi" w:cstheme="minorHAnsi"/>
          <w:b w:val="0"/>
          <w:bCs w:val="0"/>
          <w:noProof/>
          <w:color w:val="auto"/>
          <w:kern w:val="0"/>
          <w:sz w:val="24"/>
          <w:szCs w:val="24"/>
          <w:lang w:eastAsia="cs-CZ"/>
        </w:rPr>
        <w:drawing>
          <wp:inline distT="0" distB="0" distL="0" distR="0" wp14:anchorId="5A1DABC0" wp14:editId="68126E3C">
            <wp:extent cx="2655417" cy="4051441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9216" cy="405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3D" w:rsidRDefault="00F8003D" w:rsidP="002E7E1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595F76" w:rsidRDefault="002E7E1E" w:rsidP="005B4A88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bookmarkStart w:id="0" w:name="_GoBack"/>
      <w:bookmarkEnd w:id="0"/>
      <w:r w:rsidRPr="002E7E1E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Odkazy a doporučení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: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3A380E" w:rsidRDefault="00147967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Jedná se o metody RWCT, které jsou učitelům známé. Zařazení a časová náročnost se odvíjí od složení skupiny, resp. třídy. Metody RWCT nemusíte využívat jen v hodinách českého jazyka, ale nabízíme možnost zařadit je také do hodin občanky</w:t>
      </w:r>
      <w:r w:rsidRPr="00147967"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sym w:font="Wingdings" w:char="F04A"/>
      </w:r>
    </w:p>
    <w:p w:rsidR="00147967" w:rsidRDefault="00147967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Zdroje:</w:t>
      </w:r>
    </w:p>
    <w:p w:rsidR="003A380E" w:rsidRDefault="003A380E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3A380E" w:rsidRDefault="00665453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hyperlink r:id="rId16" w:history="1">
        <w:r w:rsidR="009B5B7F" w:rsidRPr="00906AAC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www.obcankari.cz</w:t>
        </w:r>
      </w:hyperlink>
    </w:p>
    <w:p w:rsidR="009B5B7F" w:rsidRDefault="00665453" w:rsidP="003A380E">
      <w:pPr>
        <w:pStyle w:val="021TITULEK"/>
        <w:spacing w:before="0" w:after="0"/>
        <w:jc w:val="both"/>
        <w:rPr>
          <w:rStyle w:val="Hypertextovodkaz"/>
          <w:rFonts w:asciiTheme="minorHAnsi" w:eastAsia="Calibri" w:hAnsiTheme="minorHAnsi" w:cstheme="minorHAnsi"/>
          <w:b w:val="0"/>
          <w:bCs w:val="0"/>
          <w:kern w:val="0"/>
          <w:sz w:val="24"/>
          <w:szCs w:val="24"/>
        </w:rPr>
      </w:pPr>
      <w:hyperlink r:id="rId17" w:history="1">
        <w:r w:rsidR="009B5B7F" w:rsidRPr="00906AAC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www.slavne-dny.cz</w:t>
        </w:r>
      </w:hyperlink>
    </w:p>
    <w:p w:rsidR="00F8003D" w:rsidRDefault="00665453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  <w:hyperlink r:id="rId18" w:history="1">
        <w:r w:rsidR="00F8003D" w:rsidRPr="009A7A62">
          <w:rPr>
            <w:rStyle w:val="Hypertextovodkaz"/>
            <w:rFonts w:asciiTheme="minorHAnsi" w:eastAsia="Calibri" w:hAnsiTheme="minorHAnsi" w:cstheme="minorHAnsi"/>
            <w:b w:val="0"/>
            <w:bCs w:val="0"/>
            <w:kern w:val="0"/>
            <w:sz w:val="24"/>
            <w:szCs w:val="24"/>
          </w:rPr>
          <w:t>https://schule.paul-matthies.de/Trimino.php</w:t>
        </w:r>
      </w:hyperlink>
    </w:p>
    <w:p w:rsidR="00F8003D" w:rsidRDefault="00F8003D" w:rsidP="003A380E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3A380E" w:rsidRDefault="003A380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2E7E1E" w:rsidRPr="00CA76D9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</w:pPr>
      <w:r w:rsidRPr="00CA76D9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>Vypracoval/a</w:t>
      </w:r>
      <w:r w:rsidR="00943E20">
        <w:rPr>
          <w:rFonts w:asciiTheme="minorHAnsi" w:eastAsia="Calibri" w:hAnsiTheme="minorHAnsi" w:cstheme="minorHAnsi"/>
          <w:bCs w:val="0"/>
          <w:color w:val="auto"/>
          <w:kern w:val="0"/>
          <w:sz w:val="36"/>
          <w:szCs w:val="36"/>
        </w:rPr>
        <w:t xml:space="preserve">: </w:t>
      </w:r>
    </w:p>
    <w:p w:rsidR="002E7E1E" w:rsidRDefault="002E7E1E" w:rsidP="00075AA6">
      <w:pPr>
        <w:pStyle w:val="021TITULEK"/>
        <w:spacing w:before="0" w:after="0"/>
        <w:jc w:val="both"/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</w:pPr>
    </w:p>
    <w:p w:rsidR="00943E20" w:rsidRPr="005B4A88" w:rsidRDefault="00451BA7" w:rsidP="00147967">
      <w:pPr>
        <w:pStyle w:val="021TITULEK"/>
        <w:spacing w:before="0" w:after="0"/>
        <w:jc w:val="both"/>
        <w:rPr>
          <w:rFonts w:cstheme="minorHAnsi"/>
        </w:rPr>
      </w:pPr>
      <w:r>
        <w:rPr>
          <w:rFonts w:asciiTheme="minorHAnsi" w:eastAsia="Calibri" w:hAnsiTheme="minorHAnsi" w:cstheme="minorHAnsi"/>
          <w:b w:val="0"/>
          <w:bCs w:val="0"/>
          <w:color w:val="auto"/>
          <w:kern w:val="0"/>
          <w:sz w:val="24"/>
          <w:szCs w:val="24"/>
        </w:rPr>
        <w:t>Petra Slámová</w:t>
      </w:r>
    </w:p>
    <w:sectPr w:rsidR="00943E20" w:rsidRPr="005B4A88" w:rsidSect="00500520">
      <w:headerReference w:type="default" r:id="rId19"/>
      <w:pgSz w:w="11900" w:h="16840"/>
      <w:pgMar w:top="1840" w:right="1417" w:bottom="2673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453" w:rsidRDefault="00665453" w:rsidP="005B4A88">
      <w:r>
        <w:separator/>
      </w:r>
    </w:p>
  </w:endnote>
  <w:endnote w:type="continuationSeparator" w:id="0">
    <w:p w:rsidR="00665453" w:rsidRDefault="00665453" w:rsidP="005B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453" w:rsidRDefault="00665453" w:rsidP="005B4A88">
      <w:r>
        <w:separator/>
      </w:r>
    </w:p>
  </w:footnote>
  <w:footnote w:type="continuationSeparator" w:id="0">
    <w:p w:rsidR="00665453" w:rsidRDefault="00665453" w:rsidP="005B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88" w:rsidRDefault="005B4A88" w:rsidP="005B4A88">
    <w:pPr>
      <w:pStyle w:val="Zhlav"/>
      <w:ind w:left="-1417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-897281</wp:posOffset>
          </wp:positionH>
          <wp:positionV relativeFrom="paragraph">
            <wp:posOffset>-174895</wp:posOffset>
          </wp:positionV>
          <wp:extent cx="7534472" cy="1066222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blona_pracovni_lis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72" cy="10662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412"/>
    <w:multiLevelType w:val="hybridMultilevel"/>
    <w:tmpl w:val="A61CFCCA"/>
    <w:lvl w:ilvl="0" w:tplc="99F02100">
      <w:numFmt w:val="bullet"/>
      <w:pStyle w:val="033TEXTODRKY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7150"/>
    <w:multiLevelType w:val="hybridMultilevel"/>
    <w:tmpl w:val="68E81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D7F3D"/>
    <w:multiLevelType w:val="hybridMultilevel"/>
    <w:tmpl w:val="225A4DCA"/>
    <w:lvl w:ilvl="0" w:tplc="BC68771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88"/>
    <w:rsid w:val="00063C55"/>
    <w:rsid w:val="00075AA6"/>
    <w:rsid w:val="00080390"/>
    <w:rsid w:val="00087F23"/>
    <w:rsid w:val="000A0FA3"/>
    <w:rsid w:val="000D7E1E"/>
    <w:rsid w:val="000F776C"/>
    <w:rsid w:val="001442F0"/>
    <w:rsid w:val="00147967"/>
    <w:rsid w:val="00164642"/>
    <w:rsid w:val="001E420B"/>
    <w:rsid w:val="002659D8"/>
    <w:rsid w:val="0027167E"/>
    <w:rsid w:val="002C1AA3"/>
    <w:rsid w:val="002E7E1E"/>
    <w:rsid w:val="003A380E"/>
    <w:rsid w:val="004006CC"/>
    <w:rsid w:val="00451BA7"/>
    <w:rsid w:val="004B30D6"/>
    <w:rsid w:val="00500520"/>
    <w:rsid w:val="005052EA"/>
    <w:rsid w:val="00515DA7"/>
    <w:rsid w:val="00521EA1"/>
    <w:rsid w:val="00565D49"/>
    <w:rsid w:val="00595F76"/>
    <w:rsid w:val="005B4A88"/>
    <w:rsid w:val="00634850"/>
    <w:rsid w:val="00665453"/>
    <w:rsid w:val="006864E9"/>
    <w:rsid w:val="00736AEF"/>
    <w:rsid w:val="007E61C2"/>
    <w:rsid w:val="00823083"/>
    <w:rsid w:val="008539FB"/>
    <w:rsid w:val="008715A3"/>
    <w:rsid w:val="008C5265"/>
    <w:rsid w:val="009252C5"/>
    <w:rsid w:val="00943E20"/>
    <w:rsid w:val="009B5B7F"/>
    <w:rsid w:val="00A43CB2"/>
    <w:rsid w:val="00AF4267"/>
    <w:rsid w:val="00B9276F"/>
    <w:rsid w:val="00C30F05"/>
    <w:rsid w:val="00CA76D9"/>
    <w:rsid w:val="00CF5F89"/>
    <w:rsid w:val="00D20E8C"/>
    <w:rsid w:val="00D237AB"/>
    <w:rsid w:val="00D67DBE"/>
    <w:rsid w:val="00EB70D1"/>
    <w:rsid w:val="00EC2542"/>
    <w:rsid w:val="00F04D90"/>
    <w:rsid w:val="00F217BE"/>
    <w:rsid w:val="00F750EF"/>
    <w:rsid w:val="00F8003D"/>
    <w:rsid w:val="00F81E8F"/>
    <w:rsid w:val="00FA2D1B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AEF"/>
  </w:style>
  <w:style w:type="paragraph" w:styleId="Nadpis1">
    <w:name w:val="heading 1"/>
    <w:basedOn w:val="Normln"/>
    <w:next w:val="Normln"/>
    <w:link w:val="Nadpis1Char"/>
    <w:uiPriority w:val="9"/>
    <w:qFormat/>
    <w:rsid w:val="005B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4A88"/>
  </w:style>
  <w:style w:type="paragraph" w:styleId="Zpat">
    <w:name w:val="footer"/>
    <w:basedOn w:val="Normln"/>
    <w:link w:val="Zpat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A88"/>
  </w:style>
  <w:style w:type="paragraph" w:customStyle="1" w:styleId="021TITULEK">
    <w:name w:val="02.1_TITULEK"/>
    <w:basedOn w:val="Nadpis1"/>
    <w:rsid w:val="005B4A88"/>
    <w:pPr>
      <w:keepLines w:val="0"/>
      <w:spacing w:after="6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28"/>
    </w:rPr>
  </w:style>
  <w:style w:type="paragraph" w:customStyle="1" w:styleId="032TEXT">
    <w:name w:val="03.2_TEXT"/>
    <w:basedOn w:val="Normln"/>
    <w:link w:val="032TEXTChar"/>
    <w:rsid w:val="005B4A88"/>
    <w:pPr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paragraph" w:customStyle="1" w:styleId="033TEXTODRKY">
    <w:name w:val="03.3_TEXT_ODRÁŽKY"/>
    <w:basedOn w:val="Normln"/>
    <w:link w:val="033TEXTODRKYChar"/>
    <w:rsid w:val="005B4A88"/>
    <w:pPr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032TEXTChar">
    <w:name w:val="03.2_TEXT Char"/>
    <w:link w:val="032TEXT"/>
    <w:rsid w:val="005B4A88"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033TEXTODRKYChar">
    <w:name w:val="03.3_TEXT_ODRÁŽKY Char"/>
    <w:link w:val="033TEXTODRKY"/>
    <w:rsid w:val="005B4A8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mezer">
    <w:name w:val="No Spacing"/>
    <w:uiPriority w:val="1"/>
    <w:qFormat/>
    <w:rsid w:val="005B4A88"/>
    <w:rPr>
      <w:rFonts w:ascii="Calibri" w:eastAsia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5B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C2542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442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4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AEF"/>
  </w:style>
  <w:style w:type="paragraph" w:styleId="Nadpis1">
    <w:name w:val="heading 1"/>
    <w:basedOn w:val="Normln"/>
    <w:next w:val="Normln"/>
    <w:link w:val="Nadpis1Char"/>
    <w:uiPriority w:val="9"/>
    <w:qFormat/>
    <w:rsid w:val="005B4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4A88"/>
  </w:style>
  <w:style w:type="paragraph" w:styleId="Zpat">
    <w:name w:val="footer"/>
    <w:basedOn w:val="Normln"/>
    <w:link w:val="ZpatChar"/>
    <w:uiPriority w:val="99"/>
    <w:unhideWhenUsed/>
    <w:rsid w:val="005B4A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4A88"/>
  </w:style>
  <w:style w:type="paragraph" w:customStyle="1" w:styleId="021TITULEK">
    <w:name w:val="02.1_TITULEK"/>
    <w:basedOn w:val="Nadpis1"/>
    <w:rsid w:val="005B4A88"/>
    <w:pPr>
      <w:keepLines w:val="0"/>
      <w:spacing w:after="6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28"/>
    </w:rPr>
  </w:style>
  <w:style w:type="paragraph" w:customStyle="1" w:styleId="032TEXT">
    <w:name w:val="03.2_TEXT"/>
    <w:basedOn w:val="Normln"/>
    <w:link w:val="032TEXTChar"/>
    <w:rsid w:val="005B4A88"/>
    <w:pPr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paragraph" w:customStyle="1" w:styleId="033TEXTODRKY">
    <w:name w:val="03.3_TEXT_ODRÁŽKY"/>
    <w:basedOn w:val="Normln"/>
    <w:link w:val="033TEXTODRKYChar"/>
    <w:rsid w:val="005B4A88"/>
    <w:pPr>
      <w:numPr>
        <w:numId w:val="1"/>
      </w:num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032TEXTChar">
    <w:name w:val="03.2_TEXT Char"/>
    <w:link w:val="032TEXT"/>
    <w:rsid w:val="005B4A88"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033TEXTODRKYChar">
    <w:name w:val="03.3_TEXT_ODRÁŽKY Char"/>
    <w:link w:val="033TEXTODRKY"/>
    <w:rsid w:val="005B4A88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mezer">
    <w:name w:val="No Spacing"/>
    <w:uiPriority w:val="1"/>
    <w:qFormat/>
    <w:rsid w:val="005B4A88"/>
    <w:rPr>
      <w:rFonts w:ascii="Calibri" w:eastAsia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5B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C2542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442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4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cankari.cz/edukacni-material-rana-plaza-odevni-prumysl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schule.paul-matthies.de/Trimino.ph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obcankari.cz/edukacni-material-pomoc-ma-mnoho-tvari" TargetMode="External"/><Relationship Id="rId17" Type="http://schemas.openxmlformats.org/officeDocument/2006/relationships/hyperlink" Target="http://www.slavne-dny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cankari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obcankari.cz/edukacni-material-volby-2021-velky-ukl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obcankari.cz/edukacni-material-co-bude-dal-volby-do-poslanecke-snemovny-ceske-republik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avne-dny.cz/" TargetMode="External"/><Relationship Id="rId14" Type="http://schemas.openxmlformats.org/officeDocument/2006/relationships/hyperlink" Target="https://schule.paul-matthies.de/Trimino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 Trnka</dc:creator>
  <cp:lastModifiedBy>Slámová Petra</cp:lastModifiedBy>
  <cp:revision>2</cp:revision>
  <cp:lastPrinted>2018-08-16T12:37:00Z</cp:lastPrinted>
  <dcterms:created xsi:type="dcterms:W3CDTF">2021-12-14T10:23:00Z</dcterms:created>
  <dcterms:modified xsi:type="dcterms:W3CDTF">2021-12-14T10:23:00Z</dcterms:modified>
</cp:coreProperties>
</file>