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Název: 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Pracovní právo ve 21. století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Anotace: 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Možná bychom pod názvem čekali proměny pracovního trhu vlivem nástupu umělé inteligence, ale tato metodika žáky seznamuje s oblastí pracovního trhu, od které společnost odvrací zrak. Zamyslíme se nad životními a pracovními podmínkami lidí, kteří ve 21. století pobírají minimální mzdu, a pokusíme se jim pomoci založením odborové organizace. Bude ale i sranda.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Klíčová slova: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práce, pracovní právo, odbory, odborová organizace, důstojnost, mzda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Průřezová témata: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osobnostní a sociální výchova, výchova demokratického občana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Doporučený věk: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14+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Délka:</w:t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1-3 vyučovací hodiny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Pomůcky:</w:t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počítač, projektor, pracovní listy, možnost přehrání části dokumentu studenty (5 skupin)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Postup:</w:t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Otevřete si prezentaci Práce, která vás metodikou bezpečně provede.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Slide 1-4 Nejdříve se žáků ptáme na představu budoucí práce. Na to, jaká očekávání od ní mají. Zeptáme se a ukončujeme úvod: </w:t>
      </w:r>
      <w:r w:rsidDel="00000000" w:rsidR="00000000" w:rsidRPr="00000000">
        <w:rPr>
          <w:b w:val="1"/>
          <w:rtl w:val="0"/>
        </w:rPr>
        <w:t xml:space="preserve">Co budete dělat, když vaše představy o práci (výše platu, spokojenost, pracovní doba atd.) nebudou naplněny? </w:t>
      </w:r>
      <w:r w:rsidDel="00000000" w:rsidR="00000000" w:rsidRPr="00000000">
        <w:rPr>
          <w:rtl w:val="0"/>
        </w:rPr>
        <w:t xml:space="preserve">Pravděpodobná odpověď bude, že ze zaměstnání odejdou a najdou si jiné. Co když ale odejít  ze zaměstnání nebudou moci?</w:t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Slide 5-7+</w:t>
      </w:r>
      <w:r w:rsidDel="00000000" w:rsidR="00000000" w:rsidRPr="00000000">
        <w:rPr>
          <w:b w:val="1"/>
          <w:rtl w:val="0"/>
        </w:rPr>
        <w:t xml:space="preserve">pracovní list Práce</w:t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Určité životní okolnosti i společenská nutnost vede tomu, že 4 procenta zaměstnanců (150 000 osob) pobírá minimální mzdu. Minimální mzda je v Česku v roce 2023 stanovena na 17 300 korun za měsíc neboli 103,8 korun na hodinu.</w:t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Jaké jsou pracovní a životní podmínky zaměstnanců s minimální mzdou? Žáci se ve skupinkách (celkem 5) podívají na část dokumentu </w:t>
      </w:r>
      <w:r w:rsidDel="00000000" w:rsidR="00000000" w:rsidRPr="00000000">
        <w:rPr>
          <w:b w:val="1"/>
          <w:rtl w:val="0"/>
        </w:rPr>
        <w:t xml:space="preserve">Hranice práce</w:t>
      </w:r>
      <w:r w:rsidDel="00000000" w:rsidR="00000000" w:rsidRPr="00000000">
        <w:rPr>
          <w:rtl w:val="0"/>
        </w:rPr>
        <w:t xml:space="preserve"> a pak by měli vyplnit kvíz, který by jim měl poradit, jestli by z této práce neměli odejít. </w:t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Kvíz samozřejmě žáci vyplňovat nemusí, jen pokud byste měli pocit, že je počítání bodů baví, tak je nechte. Je totiž zřejmé, jaký bude jeho výsledek. </w:t>
      </w:r>
      <w:r w:rsidDel="00000000" w:rsidR="00000000" w:rsidRPr="00000000">
        <w:rPr>
          <w:b w:val="1"/>
          <w:rtl w:val="0"/>
        </w:rPr>
        <w:t xml:space="preserve">V pracovním listu je kvíz proto, abychom si uvědomili, s jak odlišnými perspektivami na svět práce pohlíží různé skupiny lidí.</w:t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Žáci prezentují obsah své části dokumentu.</w:t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Konec první části - jedné vyučovací hodiny</w:t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Slide 7</w:t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Připomeneme si předcházející hodinu a uděláme brainstorming, jak by se situace lidí s minimální mzdou dala řešit.</w:t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Slide 8-9 + </w:t>
      </w:r>
      <w:r w:rsidDel="00000000" w:rsidR="00000000" w:rsidRPr="00000000">
        <w:rPr>
          <w:b w:val="1"/>
          <w:rtl w:val="0"/>
        </w:rPr>
        <w:t xml:space="preserve">pracovní list Založení odborové organizace</w:t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Informujeme o odborech a jejich funkcích. Rozdáme pracovní list s postupem jejich založení. Úkolem žáků je najít všechny dokumenty/formuláře, které budou při zakládání potřebovat. Až je individuálně nebo ve dvojicích budou mít, </w:t>
      </w:r>
      <w:r w:rsidDel="00000000" w:rsidR="00000000" w:rsidRPr="00000000">
        <w:rPr>
          <w:b w:val="1"/>
          <w:rtl w:val="0"/>
        </w:rPr>
        <w:t xml:space="preserve">rozdělte třídu do (tří) skupin  po  8- 10 členech. </w:t>
      </w:r>
      <w:r w:rsidDel="00000000" w:rsidR="00000000" w:rsidRPr="00000000">
        <w:rPr>
          <w:rtl w:val="0"/>
        </w:rPr>
        <w:t xml:space="preserve">Nechte skupinu finalizovat názvy formulářů, pak vám každá ze skupina svůj seznam přečte. Vy jim každý formulář, o který si řeknou, dáte. Případně je upozorněte, že ještě nějaký musí v textu najít.</w:t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Které dokumenty tisknete</w:t>
      </w:r>
      <w:r w:rsidDel="00000000" w:rsidR="00000000" w:rsidRPr="00000000">
        <w:rPr>
          <w:rtl w:val="0"/>
        </w:rPr>
        <w:t xml:space="preserve"> (pro každou skupinu jeden exemplář od každého):</w:t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ustavující schůze zápis</w:t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stanovy</w:t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čestné prohlášení funkcionářů (třikrát pro každou skupinu nebo jednou symbolicky)</w:t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oznámení zaměstnavateli</w:t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přihláška (přihlášky)</w:t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BONUS za splněný úkol: scénář (existují tři verze,  každá má jinou charakteristiku postav, aby hraní nebylo nuda)</w:t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Slide 10</w:t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Nyní je třída rozdělena do skupin po 8 či deseti členech. Každá skupina má scénář. Každá skupina má nezbytné rekvizity - formuláře. Každá skupina si připravuje hru</w:t>
      </w:r>
      <w:r w:rsidDel="00000000" w:rsidR="00000000" w:rsidRPr="00000000">
        <w:rPr>
          <w:i w:val="1"/>
          <w:rtl w:val="0"/>
        </w:rPr>
        <w:t xml:space="preserve"> Jak jsme zakládali odbory.</w:t>
      </w:r>
      <w:r w:rsidDel="00000000" w:rsidR="00000000" w:rsidRPr="00000000">
        <w:rPr>
          <w:rtl w:val="0"/>
        </w:rPr>
        <w:t xml:space="preserve"> Slide 10 obsahuje instrukce a vy do konce hodiny nic neděláte:)</w:t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Konec druhé vyučovací hodiny.</w:t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Promítněte časomíru 8 minut. Např.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https://www.online-stopwatch.com/timer/8minute/</w:t>
        </w:r>
      </w:hyperlink>
      <w:r w:rsidDel="00000000" w:rsidR="00000000" w:rsidRPr="00000000">
        <w:rPr>
          <w:rtl w:val="0"/>
        </w:rPr>
        <w:t xml:space="preserve">. První skupina hraje hru </w:t>
      </w:r>
      <w:r w:rsidDel="00000000" w:rsidR="00000000" w:rsidRPr="00000000">
        <w:rPr>
          <w:i w:val="1"/>
          <w:rtl w:val="0"/>
        </w:rPr>
        <w:t xml:space="preserve">Jak jsme zakládali odbor</w:t>
      </w:r>
      <w:r w:rsidDel="00000000" w:rsidR="00000000" w:rsidRPr="00000000">
        <w:rPr>
          <w:rtl w:val="0"/>
        </w:rPr>
        <w:t xml:space="preserve">y. Ohodnoťte je podle kritérií na slidu 10.</w:t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Pak hrají další skupiny. Na závěr hodiny udělejte rekapitulaci lekce podle slidu 11 a 12.</w:t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Pokud se hraní protáhlo, nevadí, čtvrtá hodina věnovaná tomuto tématu určitě není promarněná. Doporučujeme ještě pracovní list Pojmy práce.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Odkazy a doporučení:</w:t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 text ---</w:t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Zdroje:</w:t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200" w:line="216" w:lineRule="auto"/>
        <w:rPr>
          <w:sz w:val="18"/>
          <w:szCs w:val="18"/>
        </w:rPr>
      </w:pPr>
      <w:hyperlink r:id="rId8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https://www.rizeniskoly.cz/aktuality/lide-musi-ve-sve-praci-videt-smysl.a-8406.html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200" w:line="216" w:lineRule="auto"/>
        <w:rPr>
          <w:sz w:val="18"/>
          <w:szCs w:val="18"/>
        </w:rPr>
      </w:pP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https://www.fondik.cz/clanky/minimalni-mzda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before="200" w:line="216" w:lineRule="auto"/>
        <w:rPr>
          <w:sz w:val="18"/>
          <w:szCs w:val="18"/>
        </w:rPr>
      </w:pPr>
      <w:hyperlink r:id="rId10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https://archiv.hn.cz/c1-49556280-test-hn-zustat-v-praci-nebo-odejit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200" w:line="216" w:lineRule="auto"/>
        <w:rPr>
          <w:sz w:val="18"/>
          <w:szCs w:val="18"/>
        </w:rPr>
      </w:pPr>
      <w:hyperlink r:id="rId11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https://www.ceskatelevize.cz/porady/10408111009-cesky-zurnal/216562262600002/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200" w:line="216" w:lineRule="auto"/>
        <w:rPr>
          <w:sz w:val="18"/>
          <w:szCs w:val="18"/>
        </w:rPr>
      </w:pPr>
      <w:hyperlink r:id="rId12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https://www.csfd.cz/film/327536-cesky-zurnal/559037-hranice-prace/prehled/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200" w:line="21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before="200" w:line="216" w:lineRule="auto"/>
        <w:rPr>
          <w:sz w:val="18"/>
          <w:szCs w:val="18"/>
        </w:rPr>
      </w:pPr>
      <w:hyperlink r:id="rId13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https://tinyurl.com/v8veayhs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before="200" w:line="216" w:lineRule="auto"/>
        <w:rPr>
          <w:b w:val="1"/>
          <w:sz w:val="36"/>
          <w:szCs w:val="36"/>
        </w:rPr>
      </w:pPr>
      <w:hyperlink r:id="rId14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https://www.cmkos.cz/cs/obsah/273/pridejte-se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200" w:line="21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before="200" w:line="216" w:lineRule="auto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Vypracovala: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before="200" w:line="216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Irena Eibenová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40" w:w="11900" w:orient="portrait"/>
      <w:pgMar w:bottom="2325" w:top="2552" w:left="1417" w:right="1417" w:header="1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-899794</wp:posOffset>
          </wp:positionH>
          <wp:positionV relativeFrom="paragraph">
            <wp:posOffset>-9524</wp:posOffset>
          </wp:positionV>
          <wp:extent cx="7560000" cy="1069413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41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36AEF"/>
  </w:style>
  <w:style w:type="paragraph" w:styleId="Heading1">
    <w:name w:val="heading 1"/>
    <w:basedOn w:val="Normal"/>
    <w:next w:val="Normal"/>
    <w:link w:val="Heading1Char"/>
    <w:uiPriority w:val="9"/>
    <w:qFormat w:val="1"/>
    <w:rsid w:val="005B4A88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B4A88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B4A88"/>
  </w:style>
  <w:style w:type="paragraph" w:styleId="Footer">
    <w:name w:val="footer"/>
    <w:basedOn w:val="Normal"/>
    <w:link w:val="FooterChar"/>
    <w:uiPriority w:val="99"/>
    <w:unhideWhenUsed w:val="1"/>
    <w:rsid w:val="005B4A88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B4A88"/>
  </w:style>
  <w:style w:type="paragraph" w:styleId="021TITULEK" w:customStyle="1">
    <w:name w:val="02.1_TITULEK"/>
    <w:basedOn w:val="Heading1"/>
    <w:rsid w:val="005B4A88"/>
    <w:pPr>
      <w:keepLines w:val="0"/>
      <w:spacing w:after="60"/>
    </w:pPr>
    <w:rPr>
      <w:rFonts w:ascii="Times New Roman" w:cs="Times New Roman" w:eastAsia="Times New Roman" w:hAnsi="Times New Roman"/>
      <w:b w:val="1"/>
      <w:bCs w:val="1"/>
      <w:color w:val="000000"/>
      <w:kern w:val="32"/>
      <w:sz w:val="28"/>
      <w:szCs w:val="28"/>
    </w:rPr>
  </w:style>
  <w:style w:type="paragraph" w:styleId="032TEXT" w:customStyle="1">
    <w:name w:val="03.2_TEXT"/>
    <w:basedOn w:val="Normal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cs="Times New Roman" w:eastAsia="Times New Roman" w:hAnsi="Times New Roman"/>
      <w:bCs w:val="1"/>
      <w:color w:val="000000"/>
      <w:sz w:val="22"/>
      <w:szCs w:val="22"/>
    </w:rPr>
  </w:style>
  <w:style w:type="paragraph" w:styleId="033TEXTODRKY" w:customStyle="1">
    <w:name w:val="03.3_TEXT_ODRÁŽKY"/>
    <w:basedOn w:val="Normal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cs="Times New Roman" w:eastAsia="Times New Roman" w:hAnsi="Times New Roman"/>
      <w:color w:val="000000"/>
      <w:sz w:val="22"/>
      <w:szCs w:val="22"/>
    </w:rPr>
  </w:style>
  <w:style w:type="character" w:styleId="032TEXTChar" w:customStyle="1">
    <w:name w:val="03.2_TEXT Char"/>
    <w:link w:val="032TEXT"/>
    <w:rsid w:val="005B4A88"/>
    <w:rPr>
      <w:rFonts w:ascii="Times New Roman" w:cs="Times New Roman" w:eastAsia="Times New Roman" w:hAnsi="Times New Roman"/>
      <w:bCs w:val="1"/>
      <w:color w:val="000000"/>
      <w:sz w:val="22"/>
      <w:szCs w:val="22"/>
    </w:rPr>
  </w:style>
  <w:style w:type="character" w:styleId="033TEXTODRKYChar" w:customStyle="1">
    <w:name w:val="03.3_TEXT_ODRÁŽKY Char"/>
    <w:link w:val="033TEXTODRKY"/>
    <w:rsid w:val="005B4A88"/>
    <w:rPr>
      <w:rFonts w:ascii="Times New Roman" w:cs="Times New Roman" w:eastAsia="Times New Roman" w:hAnsi="Times New Roman"/>
      <w:color w:val="000000"/>
      <w:sz w:val="22"/>
      <w:szCs w:val="22"/>
    </w:rPr>
  </w:style>
  <w:style w:type="paragraph" w:styleId="NoSpacing">
    <w:name w:val="No Spacing"/>
    <w:uiPriority w:val="1"/>
    <w:qFormat w:val="1"/>
    <w:rsid w:val="005B4A88"/>
    <w:rPr>
      <w:rFonts w:ascii="Calibri" w:cs="Times New Roman" w:eastAsia="Calibri" w:hAnsi="Calibri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5B4A8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60253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60253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eskatelevize.cz/porady/10408111009-cesky-zurnal/216562262600002/" TargetMode="External"/><Relationship Id="rId10" Type="http://schemas.openxmlformats.org/officeDocument/2006/relationships/hyperlink" Target="https://archiv.hn.cz/c1-49556280-test-hn-zustat-v-praci-nebo-odejit" TargetMode="External"/><Relationship Id="rId13" Type="http://schemas.openxmlformats.org/officeDocument/2006/relationships/hyperlink" Target="https://tinyurl.com/v8veayhs" TargetMode="External"/><Relationship Id="rId12" Type="http://schemas.openxmlformats.org/officeDocument/2006/relationships/hyperlink" Target="https://www.csfd.cz/film/327536-cesky-zurnal/559037-hranice-prace/prehled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ondik.cz/clanky/minimalni-mzda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cmkos.cz/cs/obsah/273/pridejte-se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online-stopwatch.com/timer/8minute/" TargetMode="External"/><Relationship Id="rId8" Type="http://schemas.openxmlformats.org/officeDocument/2006/relationships/hyperlink" Target="https://www.rizeniskoly.cz/aktuality/lide-musi-ve-sve-praci-videt-smysl.a-8406.htm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Z5YEaaR3NdgN5nV7MP6HHy/4og==">CgMxLjAyCGguZ2pkZ3hzOAByITE1ZXNJbTVqWVpwT0dZRmNZMEFjMnpCTWIzajlzaDBVVw==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2018-05-24T15:11:00Z</dcterms:created>
  <dc:creator>Matyáš Trnka</dc:creator>
</cp:coreProperties>
</file>